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rPr>
          <w:rFonts w:ascii="Times New Roman" w:cs="Times New Roman" w:eastAsia="Times New Roman" w:hAnsi="Times New Roman"/>
          <w:b/>
          <w:bCs/>
          <w:caps/>
          <w:sz w:val="32"/>
          <w:szCs w:val="32"/>
        </w:rPr>
        <w:t xml:space="preserve">Motion to dismiss breach of contract claim under Rule 12(b)(6)</w:t>
      </w:r>
    </w:p>
    <w:p>
      <w:pPr>
        <w:spacing w:after="80"/>
      </w:pPr>
      <w:r>
        <w:rPr>
          <w:rFonts w:ascii="Times New Roman" w:cs="Times New Roman" w:eastAsia="Times New Roman" w:hAnsi="Times New Roman"/>
          <w:b/>
          <w:bCs/>
          <w:sz w:val="20"/>
          <w:szCs w:val="20"/>
        </w:rPr>
        <w:t xml:space="preserve">Motion Type: </w:t>
      </w:r>
      <w:r>
        <w:rPr>
          <w:rFonts w:ascii="Times New Roman" w:cs="Times New Roman" w:eastAsia="Times New Roman" w:hAnsi="Times New Roman"/>
          <w:sz w:val="20"/>
          <w:szCs w:val="20"/>
        </w:rPr>
        <w:t xml:space="preserve">motion to dismiss</w:t>
      </w:r>
    </w:p>
    <w:p>
      <w:pPr>
        <w:spacing w:after="80"/>
      </w:pPr>
      <w:r>
        <w:rPr>
          <w:rFonts w:ascii="Times New Roman" w:cs="Times New Roman" w:eastAsia="Times New Roman" w:hAnsi="Times New Roman"/>
          <w:b/>
          <w:bCs/>
          <w:sz w:val="20"/>
          <w:szCs w:val="20"/>
        </w:rPr>
        <w:t xml:space="preserve">Jurisdiction: </w:t>
      </w:r>
      <w:r>
        <w:rPr>
          <w:rFonts w:ascii="Times New Roman" w:cs="Times New Roman" w:eastAsia="Times New Roman" w:hAnsi="Times New Roman"/>
          <w:sz w:val="20"/>
          <w:szCs w:val="20"/>
        </w:rPr>
        <w:t xml:space="preserve">SDNY</w:t>
      </w:r>
    </w:p>
    <w:p>
      <w:pPr>
        <w:spacing w:after="80"/>
      </w:pPr>
      <w:r>
        <w:rPr>
          <w:rFonts w:ascii="Times New Roman" w:cs="Times New Roman" w:eastAsia="Times New Roman" w:hAnsi="Times New Roman"/>
          <w:b/>
          <w:bCs/>
          <w:sz w:val="20"/>
          <w:szCs w:val="20"/>
        </w:rPr>
        <w:t xml:space="preserve">Court: </w:t>
      </w:r>
      <w:r>
        <w:rPr>
          <w:rFonts w:ascii="Times New Roman" w:cs="Times New Roman" w:eastAsia="Times New Roman" w:hAnsi="Times New Roman"/>
          <w:sz w:val="20"/>
          <w:szCs w:val="20"/>
        </w:rPr>
        <w:t xml:space="preserve">S.D.N.Y.</w:t>
      </w:r>
    </w:p>
    <w:p>
      <w:pPr>
        <w:spacing w:after="80"/>
      </w:pPr>
      <w:r>
        <w:rPr>
          <w:rFonts w:ascii="Times New Roman" w:cs="Times New Roman" w:eastAsia="Times New Roman" w:hAnsi="Times New Roman"/>
          <w:b/>
          <w:bCs/>
          <w:sz w:val="20"/>
          <w:szCs w:val="20"/>
        </w:rPr>
        <w:t xml:space="preserve">Version: </w:t>
      </w:r>
      <w:r>
        <w:rPr>
          <w:rFonts w:ascii="Times New Roman" w:cs="Times New Roman" w:eastAsia="Times New Roman" w:hAnsi="Times New Roman"/>
          <w:sz w:val="20"/>
          <w:szCs w:val="20"/>
        </w:rPr>
        <w:t xml:space="preserve">v1</w:t>
      </w:r>
    </w:p>
    <w:p>
      <w:pPr>
        <w:spacing w:after="80"/>
      </w:pPr>
      <w:r>
        <w:rPr>
          <w:rFonts w:ascii="Times New Roman" w:cs="Times New Roman" w:eastAsia="Times New Roman" w:hAnsi="Times New Roman"/>
          <w:b/>
          <w:bCs/>
          <w:sz w:val="20"/>
          <w:szCs w:val="20"/>
        </w:rPr>
        <w:t xml:space="preserve">Exported: </w:t>
      </w:r>
      <w:r>
        <w:rPr>
          <w:rFonts w:ascii="Times New Roman" w:cs="Times New Roman" w:eastAsia="Times New Roman" w:hAnsi="Times New Roman"/>
          <w:sz w:val="20"/>
          <w:szCs w:val="20"/>
        </w:rPr>
        <w:t xml:space="preserve">August 13, 2026</w:t>
      </w:r>
    </w:p>
    <w:p>
      <w:pPr>
        <w:spacing w:after="80"/>
      </w:pPr>
      <w:r>
        <w:rPr>
          <w:rFonts w:ascii="Times New Roman" w:cs="Times New Roman" w:eastAsia="Times New Roman" w:hAnsi="Times New Roman"/>
          <w:b/>
          <w:bCs/>
          <w:sz w:val="20"/>
          <w:szCs w:val="20"/>
        </w:rPr>
        <w:t xml:space="preserve">Run ID: </w:t>
      </w:r>
      <w:r>
        <w:rPr>
          <w:rFonts w:ascii="Times New Roman" w:cs="Times New Roman" w:eastAsia="Times New Roman" w:hAnsi="Times New Roman"/>
          <w:sz w:val="20"/>
          <w:szCs w:val="20"/>
        </w:rPr>
        <w:t xml:space="preserve">01096371-5038-4188-aa31-c6f46d664626</w:t>
      </w:r>
    </w:p>
    <w:p>
      <w:pPr>
        <w:pBdr>
          <w:bottom w:val="single" w:sz="6" w:space="4"/>
        </w:pBdr>
        <w:spacing w:after="400" w:before="200"/>
      </w:pPr>
      <w:r>
        <w:rPr>
          <w:rFonts w:ascii="Times New Roman" w:cs="Times New Roman" w:eastAsia="Times New Roman" w:hAnsi="Times New Roman"/>
          <w:i/>
          <w:iCs/>
          <w:color w:val="666666"/>
          <w:sz w:val="18"/>
          <w:szCs w:val="18"/>
        </w:rPr>
        <w:t xml:space="preserve">NOTICE: This document is a draft generated for review purposes only. It does not constitute legal advice and is not court-filing ready.</w:t>
      </w:r>
    </w:p>
    <w:p>
      <w:pPr>
        <w:spacing w:after="200"/>
        <w:jc w:val="both"/>
      </w:pPr>
      <w:r>
        <w:rPr>
          <w:rFonts w:ascii="Times New Roman" w:cs="Times New Roman" w:eastAsia="Times New Roman" w:hAnsi="Times New Roman"/>
          <w:sz w:val="24"/>
          <w:szCs w:val="24"/>
        </w:rPr>
        <w:t xml:space="preserve">Defendant respectfully moves this Court to dismiss the breach of contract claim brought by Plaintiff pursuant to Rule 12(b)(6) of the Federal Rules of Civil Procedure. Plaintiff entered into a written agreement with Defendant on [insert date]. According to the Plaintiff, Defendant has failed to perform its obligations under the contract. However, the allegations in the complaint do not sufficiently establish a breach of contract. Under Rule 12(b)(6), a motion to dismiss should be granted if the complaint does not state a claim upon which relief can be granted. The court must accept all factual allegations as true but is not required to accept legal conclusions as true. The Plaintiff's complaint fails to allege sufficient facts to support a breach of contract claim. Specifically, the complaint does not detail the specific obligations of the Defendant under the contract or how those obligations were breached. Without these essential elements, the claim cannot survive a motion to dismiss. For the reasons stated above, Defendant respectfully requests that this Court grant its motion to dismiss the breach of contract claim against it.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rPr>
      <w:rFonts w:ascii="Times New Roman" w:cs="Times New Roman" w:eastAsia="Times New Roman" w:hAnsi="Times New Roman"/>
      <w:b/>
      <w:bCs/>
      <w:caps/>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2026-08-13T02:51:57.516Z</dcterms:created>
  <dcterms:modified xsi:type="dcterms:W3CDTF">2026-08-13T02:51:57.516Z</dcterms:modified>
</cp:coreProperties>
</file>

<file path=docProps/custom.xml><?xml version="1.0" encoding="utf-8"?>
<Properties xmlns="http://schemas.openxmlformats.org/officeDocument/2006/custom-properties" xmlns:vt="http://schemas.openxmlformats.org/officeDocument/2006/docPropsVTypes"/>
</file>