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jc w:val="center"/>
      </w:pPr>
      <w:r>
        <w:rPr>
          <w:rFonts w:ascii="Times New Roman" w:cs="Times New Roman" w:eastAsia="Times New Roman" w:hAnsi="Times New Roman"/>
          <w:b/>
          <w:bCs/>
          <w:caps/>
          <w:sz w:val="32"/>
          <w:szCs w:val="32"/>
        </w:rPr>
        <w:t xml:space="preserve">Defendant moves to dismiss plaintiff's breach of contract claim for failure to state a claim under Rule 12(b)(6), arguing the complaint does not plead sufficient facts to establish the existence of a valid contract or breach.</w:t>
      </w:r>
    </w:p>
    <w:p>
      <w:pPr>
        <w:spacing w:after="80"/>
      </w:pPr>
      <w:r>
        <w:rPr>
          <w:rFonts w:ascii="Times New Roman" w:cs="Times New Roman" w:eastAsia="Times New Roman" w:hAnsi="Times New Roman"/>
          <w:b/>
          <w:bCs/>
          <w:sz w:val="20"/>
          <w:szCs w:val="20"/>
        </w:rPr>
        <w:t xml:space="preserve">Motion Type: </w:t>
      </w:r>
      <w:r>
        <w:rPr>
          <w:rFonts w:ascii="Times New Roman" w:cs="Times New Roman" w:eastAsia="Times New Roman" w:hAnsi="Times New Roman"/>
          <w:sz w:val="20"/>
          <w:szCs w:val="20"/>
        </w:rPr>
        <w:t xml:space="preserve">motion to dismiss</w:t>
      </w:r>
    </w:p>
    <w:p>
      <w:pPr>
        <w:spacing w:after="80"/>
      </w:pPr>
      <w:r>
        <w:rPr>
          <w:rFonts w:ascii="Times New Roman" w:cs="Times New Roman" w:eastAsia="Times New Roman" w:hAnsi="Times New Roman"/>
          <w:b/>
          <w:bCs/>
          <w:sz w:val="20"/>
          <w:szCs w:val="20"/>
        </w:rPr>
        <w:t xml:space="preserve">Jurisdiction: </w:t>
      </w:r>
      <w:r>
        <w:rPr>
          <w:rFonts w:ascii="Times New Roman" w:cs="Times New Roman" w:eastAsia="Times New Roman" w:hAnsi="Times New Roman"/>
          <w:sz w:val="20"/>
          <w:szCs w:val="20"/>
        </w:rPr>
        <w:t xml:space="preserve">SDNY</w:t>
      </w:r>
    </w:p>
    <w:p>
      <w:pPr>
        <w:spacing w:after="80"/>
      </w:pPr>
      <w:r>
        <w:rPr>
          <w:rFonts w:ascii="Times New Roman" w:cs="Times New Roman" w:eastAsia="Times New Roman" w:hAnsi="Times New Roman"/>
          <w:b/>
          <w:bCs/>
          <w:sz w:val="20"/>
          <w:szCs w:val="20"/>
        </w:rPr>
        <w:t xml:space="preserve">Court: </w:t>
      </w:r>
      <w:r>
        <w:rPr>
          <w:rFonts w:ascii="Times New Roman" w:cs="Times New Roman" w:eastAsia="Times New Roman" w:hAnsi="Times New Roman"/>
          <w:sz w:val="20"/>
          <w:szCs w:val="20"/>
        </w:rPr>
        <w:t xml:space="preserve">S.D.N.Y.</w:t>
      </w:r>
    </w:p>
    <w:p>
      <w:pPr>
        <w:spacing w:after="80"/>
      </w:pPr>
      <w:r>
        <w:rPr>
          <w:rFonts w:ascii="Times New Roman" w:cs="Times New Roman" w:eastAsia="Times New Roman" w:hAnsi="Times New Roman"/>
          <w:b/>
          <w:bCs/>
          <w:sz w:val="20"/>
          <w:szCs w:val="20"/>
        </w:rPr>
        <w:t xml:space="preserve">Version: </w:t>
      </w:r>
      <w:r>
        <w:rPr>
          <w:rFonts w:ascii="Times New Roman" w:cs="Times New Roman" w:eastAsia="Times New Roman" w:hAnsi="Times New Roman"/>
          <w:sz w:val="20"/>
          <w:szCs w:val="20"/>
        </w:rPr>
        <w:t xml:space="preserve">v1</w:t>
      </w:r>
    </w:p>
    <w:p>
      <w:pPr>
        <w:spacing w:after="80"/>
      </w:pPr>
      <w:r>
        <w:rPr>
          <w:rFonts w:ascii="Times New Roman" w:cs="Times New Roman" w:eastAsia="Times New Roman" w:hAnsi="Times New Roman"/>
          <w:b/>
          <w:bCs/>
          <w:sz w:val="20"/>
          <w:szCs w:val="20"/>
        </w:rPr>
        <w:t xml:space="preserve">Exported: </w:t>
      </w:r>
      <w:r>
        <w:rPr>
          <w:rFonts w:ascii="Times New Roman" w:cs="Times New Roman" w:eastAsia="Times New Roman" w:hAnsi="Times New Roman"/>
          <w:sz w:val="20"/>
          <w:szCs w:val="20"/>
        </w:rPr>
        <w:t xml:space="preserve">October 28, 2026</w:t>
      </w:r>
    </w:p>
    <w:p>
      <w:pPr>
        <w:spacing w:after="80"/>
      </w:pPr>
      <w:r>
        <w:rPr>
          <w:rFonts w:ascii="Times New Roman" w:cs="Times New Roman" w:eastAsia="Times New Roman" w:hAnsi="Times New Roman"/>
          <w:b/>
          <w:bCs/>
          <w:sz w:val="20"/>
          <w:szCs w:val="20"/>
        </w:rPr>
        <w:t xml:space="preserve">Run ID: </w:t>
      </w:r>
      <w:r>
        <w:rPr>
          <w:rFonts w:ascii="Times New Roman" w:cs="Times New Roman" w:eastAsia="Times New Roman" w:hAnsi="Times New Roman"/>
          <w:sz w:val="20"/>
          <w:szCs w:val="20"/>
        </w:rPr>
        <w:t xml:space="preserve">684a3e79-675a-4f7b-9192-9eb7e7093841</w:t>
      </w:r>
    </w:p>
    <w:p>
      <w:pPr>
        <w:pBdr>
          <w:bottom w:val="single" w:sz="6" w:space="4"/>
        </w:pBdr>
        <w:spacing w:after="400" w:before="200"/>
      </w:pPr>
      <w:r>
        <w:rPr>
          <w:rFonts w:ascii="Times New Roman" w:cs="Times New Roman" w:eastAsia="Times New Roman" w:hAnsi="Times New Roman"/>
          <w:i/>
          <w:iCs/>
          <w:color w:val="666666"/>
          <w:sz w:val="18"/>
          <w:szCs w:val="18"/>
        </w:rPr>
        <w:t xml:space="preserve">NOTICE: This document is a draft generated for review purposes only. It does not constitute legal advice and is not court-filing ready.</w:t>
      </w:r>
    </w:p>
    <w:p>
      <w:pPr>
        <w:pStyle w:val="Heading1"/>
        <w:pStyle w:val="Heading1"/>
        <w:spacing w:after="160" w:before="320"/>
      </w:pPr>
      <w:r>
        <w:t xml:space="preserve">PRELIMINARY STATEMENT</w:t>
      </w:r>
    </w:p>
    <w:p>
      <w:pPr>
        <w:spacing w:after="200"/>
        <w:jc w:val="both"/>
      </w:pPr>
      <w:r>
        <w:rPr>
          <w:rFonts w:ascii="Times New Roman" w:cs="Times New Roman" w:eastAsia="Times New Roman" w:hAnsi="Times New Roman"/>
          <w:sz w:val="24"/>
          <w:szCs w:val="24"/>
        </w:rPr>
        <w:t xml:space="preserve">Defendant respectfully moves this Court to dismiss Plaintiff's breach of contract claim pursuant to Rule 12(b)(6) of the Federal Rules of Civil Procedure. Plaintiff's complaint fails to allege sufficient facts to establish the existence of a valid contract or any breach thereof.</w:t>
      </w:r>
    </w:p>
    <w:p>
      <w:pPr>
        <w:pStyle w:val="Heading1"/>
        <w:pStyle w:val="Heading1"/>
        <w:spacing w:after="160" w:before="320"/>
      </w:pPr>
      <w:r>
        <w:t xml:space="preserve">STATEMENT OF RELEVANT FACTS</w:t>
      </w:r>
    </w:p>
    <w:p>
      <w:pPr>
        <w:spacing w:after="200"/>
        <w:jc w:val="both"/>
      </w:pPr>
      <w:r>
        <w:rPr>
          <w:rFonts w:ascii="Times New Roman" w:cs="Times New Roman" w:eastAsia="Times New Roman" w:hAnsi="Times New Roman"/>
          <w:sz w:val="24"/>
          <w:szCs w:val="24"/>
        </w:rPr>
        <w:t xml:space="preserve">On January 1, 2023, Plaintiff entered into a written services agreement with Defendant. Despite this agreement, Defendant has not delivered the contracted services and has not provided any notice of its intent not to perform.</w:t>
      </w:r>
    </w:p>
    <w:p>
      <w:pPr>
        <w:pStyle w:val="Heading1"/>
        <w:pStyle w:val="Heading1"/>
        <w:spacing w:after="160" w:before="320"/>
      </w:pPr>
      <w:r>
        <w:t xml:space="preserve">LEGAL STANDARD</w:t>
      </w:r>
    </w:p>
    <w:p>
      <w:pPr>
        <w:spacing w:after="200"/>
        <w:jc w:val="both"/>
      </w:pPr>
      <w:r>
        <w:rPr>
          <w:rFonts w:ascii="Times New Roman" w:cs="Times New Roman" w:eastAsia="Times New Roman" w:hAnsi="Times New Roman"/>
          <w:sz w:val="24"/>
          <w:szCs w:val="24"/>
        </w:rPr>
        <w:t xml:space="preserve">A motion to dismiss under Rule 12(b)(6) tests the legal sufficiency of a complaint. To survive a motion to dismiss, a plaintiff must plead sufficient factual matter, accepted as true, to state a claim to relief that is plausible on its face. NOTE: No verified legal citations were retrieved. This draft must be supplemented with properly researched authority before use.</w:t>
      </w:r>
    </w:p>
    <w:p>
      <w:pPr>
        <w:pStyle w:val="Heading1"/>
        <w:pStyle w:val="Heading1"/>
        <w:spacing w:after="160" w:before="320"/>
      </w:pPr>
      <w:r>
        <w:t xml:space="preserve">ARGUMENT</w:t>
      </w:r>
    </w:p>
    <w:p>
      <w:pPr>
        <w:spacing w:after="200"/>
        <w:jc w:val="both"/>
      </w:pPr>
      <w:r>
        <w:rPr>
          <w:rFonts w:ascii="Times New Roman" w:cs="Times New Roman" w:eastAsia="Times New Roman" w:hAnsi="Times New Roman"/>
          <w:sz w:val="24"/>
          <w:szCs w:val="24"/>
        </w:rPr>
        <w:t xml:space="preserve">Plaintiff's complaint does not adequately plead the existence of a valid contract. While a written services agreement was entered into, the complaint fails to provide specific details regarding the terms of the contract or how Defendant's actions constituted a breach. Without these essential elements, Plaintiff's claim cannot survive a motion to dismiss.</w:t>
      </w:r>
    </w:p>
    <w:p>
      <w:pPr>
        <w:pStyle w:val="Heading1"/>
        <w:pStyle w:val="Heading1"/>
        <w:spacing w:after="160" w:before="320"/>
      </w:pPr>
      <w:r>
        <w:t xml:space="preserve">CONCLUSION</w:t>
      </w:r>
    </w:p>
    <w:p>
      <w:pPr>
        <w:spacing w:after="200"/>
        <w:jc w:val="both"/>
      </w:pPr>
      <w:r>
        <w:rPr>
          <w:rFonts w:ascii="Times New Roman" w:cs="Times New Roman" w:eastAsia="Times New Roman" w:hAnsi="Times New Roman"/>
          <w:sz w:val="24"/>
          <w:szCs w:val="24"/>
        </w:rPr>
        <w:t xml:space="preserve">For the reasons stated above, Defendant respectfully requests that this Court grant its motion to dismiss Plaintiff's breach of contract claim for failure to state a claim upon which relief can be granted.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rPr>
      <w:rFonts w:ascii="Times New Roman" w:cs="Times New Roman" w:eastAsia="Times New Roman" w:hAnsi="Times New Roman"/>
      <w:b/>
      <w:bCs/>
      <w:cap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2026-10-28T07:32:22.225Z</dcterms:created>
  <dcterms:modified xsi:type="dcterms:W3CDTF">2026-10-28T07:32:22.225Z</dcterms:modified>
</cp:coreProperties>
</file>

<file path=docProps/custom.xml><?xml version="1.0" encoding="utf-8"?>
<Properties xmlns="http://schemas.openxmlformats.org/officeDocument/2006/custom-properties" xmlns:vt="http://schemas.openxmlformats.org/officeDocument/2006/docPropsVTypes"/>
</file>