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rFonts w:ascii="Times New Roman" w:cs="Times New Roman" w:eastAsia="Times New Roman" w:hAnsi="Times New Roman"/>
          <w:b/>
          <w:bCs/>
          <w:caps/>
          <w:sz w:val="32"/>
          <w:szCs w:val="32"/>
        </w:rPr>
        <w:t xml:space="preserve">Prepare a motion to dismiss in S.D.N.Y. Plaintiff Aurora Analytics LLC alleges that defendant Northstar Retail Systems breached a pilot software agreement after a six-week evaluation period. The written pilot agreement stated that any production deployment required a later signed order form, but no order form was signed.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Motion Type: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motion to dismiss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Jurisdiction: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SDNY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Court: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S.D.N.Y.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Version: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v1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Exported: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June 28, 2026</w:t>
      </w:r>
    </w:p>
    <w:p>
      <w:pPr>
        <w:spacing w:after="8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Run ID: 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7bfd1568-5445-4be1-b154-35630bcaf509</w:t>
      </w:r>
    </w:p>
    <w:p>
      <w:pPr>
        <w:pBdr>
          <w:bottom w:val="single" w:sz="6" w:space="4"/>
        </w:pBdr>
        <w:spacing w:after="400" w:before="200"/>
      </w:pPr>
      <w:r>
        <w:rPr>
          <w:rFonts w:ascii="Times New Roman" w:cs="Times New Roman" w:eastAsia="Times New Roman" w:hAnsi="Times New Roman"/>
          <w:i/>
          <w:iCs/>
          <w:color w:val="666666"/>
          <w:sz w:val="18"/>
          <w:szCs w:val="18"/>
        </w:rPr>
        <w:t xml:space="preserve">NOTICE: This document is a draft generated for review purposes only. It does not constitute legal advice and is not court-filing ready.</w:t>
      </w:r>
    </w:p>
    <w:p>
      <w:pPr>
        <w:pStyle w:val="Heading1"/>
        <w:pStyle w:val="Heading1"/>
        <w:spacing w:after="160" w:before="320"/>
      </w:pPr>
      <w:r>
        <w:t xml:space="preserve">WORKFLOW EVALUATION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[INTERNAL QUALITY SIGNAL] Not a compliance certification or legal advice.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Run ID: 7bfd1568-5445-4be1-b154-35630bcaf509
Generated: 2026-05-15T14:03:54.884Z
Verdict: FAIL
Overall Confidence: 17%</w:t>
      </w:r>
    </w:p>
    <w:p>
      <w:pPr>
        <w:pStyle w:val="Heading1"/>
        <w:pStyle w:val="Heading1"/>
        <w:spacing w:after="160" w:before="320"/>
      </w:pPr>
      <w:r>
        <w:t xml:space="preserve">SCORES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Faithfulness:         0%
Citation Pass Rate:   0%
Retrieval Coverage:   0%
Local Rules:          100%
Adversarial Risk:     80%
Unsupported Claim Risk: 32%
Judge Brief Coverage: 100%</w:t>
      </w:r>
    </w:p>
    <w:p>
      <w:pPr>
        <w:pStyle w:val="Heading1"/>
        <w:pStyle w:val="Heading1"/>
        <w:spacing w:after="160" w:before="320"/>
      </w:pPr>
      <w:r>
        <w:t xml:space="preserve">WARNINGS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No authority was retrieved. Draft may lack verified legal citations.
- Overall confidence is below 50%. Review the draft and citation verification results before use.</w:t>
      </w:r>
    </w:p>
    <w:p>
      <w:pPr>
        <w:pStyle w:val="Heading1"/>
        <w:pStyle w:val="Heading1"/>
        <w:spacing w:after="160" w:before="320"/>
      </w:pPr>
      <w:r>
        <w:t xml:space="preserve">LIMITATIONS</w:t>
      </w:r>
    </w:p>
    <w:p>
      <w:pPr>
        <w:spacing w:after="20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Scores are internal quality signals derived from the workflow outputs.
- Citation pass rate depends on the size and coverage of the indexed corpus.
- Retrieval coverage is estimated from citation count, not ground-truth recall.
- This evaluation does not constitute legal advice or a compliance certification.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rPr>
      <w:rFonts w:ascii="Times New Roman" w:cs="Times New Roman" w:eastAsia="Times New Roman" w:hAnsi="Times New Roman"/>
      <w:b/>
      <w:bCs/>
      <w:cap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2026-06-28T04:37:37.980Z</dcterms:created>
  <dcterms:modified xsi:type="dcterms:W3CDTF">2026-06-28T04:37:37.980Z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