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32"/>
          <w:szCs w:val="32"/>
        </w:rPr>
        <w:t xml:space="preserve">Motion to dismiss for failure to state a claim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Motion Type: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motion to dismiss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Jurisdiction: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Federal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Court: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Federal Court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Version: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v1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Exported: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August 13, 2026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Run ID: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a1c4bad8-d2ba-4ba3-a8d4-b22cac7d734d</w:t>
      </w:r>
    </w:p>
    <w:p>
      <w:pPr>
        <w:pBdr>
          <w:bottom w:val="single" w:sz="6" w:space="4"/>
        </w:pBdr>
        <w:spacing w:after="400" w:before="20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NOTICE: This document is a draft generated for review purposes only. It does not constitute legal advice and is not court-filing ready.</w:t>
      </w:r>
    </w:p>
    <w:p>
      <w:pPr>
        <w:pStyle w:val="Heading1"/>
        <w:pStyle w:val="Heading1"/>
        <w:spacing w:after="160" w:before="320"/>
      </w:pPr>
      <w:r>
        <w:t xml:space="preserve">WORKFLOW EVALUATION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[INTERNAL QUALITY SIGNAL] Not a compliance certification or legal advice.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Run ID: a1c4bad8-d2ba-4ba3-a8d4-b22cac7d734d
Generated: 2026-05-16T02:35:46.052Z
Verdict: FAIL
Overall Confidence: 12%</w:t>
      </w:r>
    </w:p>
    <w:p>
      <w:pPr>
        <w:pStyle w:val="Heading1"/>
        <w:pStyle w:val="Heading1"/>
        <w:spacing w:after="160" w:before="320"/>
      </w:pPr>
      <w:r>
        <w:t xml:space="preserve">SCORES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Faithfulness:         0%
Citation Pass Rate:   0%
Retrieval Coverage:   0%
Local Rules:          100%
Adversarial Risk:     80%
Unsupported Claim Risk: 32%
Judge Brief Coverage: 0%</w:t>
      </w:r>
    </w:p>
    <w:p>
      <w:pPr>
        <w:pStyle w:val="Heading1"/>
        <w:pStyle w:val="Heading1"/>
        <w:spacing w:after="160" w:before="320"/>
      </w:pPr>
      <w:r>
        <w:t xml:space="preserve">WARNINGS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No authority was retrieved. Draft may lack verified legal citations.
- Overall confidence is below 50%. Review the draft and citation verification results before use.</w:t>
      </w:r>
    </w:p>
    <w:p>
      <w:pPr>
        <w:pStyle w:val="Heading1"/>
        <w:pStyle w:val="Heading1"/>
        <w:spacing w:after="160" w:before="320"/>
      </w:pPr>
      <w:r>
        <w:t xml:space="preserve">LIMITATIONS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Scores are internal quality signals derived from the workflow outputs.
- Citation pass rate depends on the size and coverage of the indexed corpus.
- Retrieval coverage is estimated from citation count, not ground-truth recall.
- This evaluation does not constitute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rPr>
      <w:rFonts w:ascii="Times New Roman" w:cs="Times New Roman" w:eastAsia="Times New Roman" w:hAnsi="Times New Roman"/>
      <w:b/>
      <w:bCs/>
      <w:cap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2026-08-13T02:46:22.083Z</dcterms:created>
  <dcterms:modified xsi:type="dcterms:W3CDTF">2026-08-13T02:46:22.083Z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