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ec9f0bf9-5314-407a-834d-6b22aebb0753</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INTRODUCTION</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allege sufficient facts to establish the existence of a valid contract or any breach thereof.</w:t>
      </w:r>
    </w:p>
    <w:p>
      <w:pPr>
        <w:pStyle w:val="Heading1"/>
        <w:pStyle w:val="Heading1"/>
        <w:spacing w:after="160" w:before="320"/>
      </w:pPr>
      <w:r>
        <w:t xml:space="preserve">STATEMENT OF FACTS</w:t>
      </w:r>
    </w:p>
    <w:p>
      <w:pPr>
        <w:spacing w:after="200"/>
        <w:jc w:val="both"/>
      </w:pPr>
      <w:r>
        <w:rPr>
          <w:rFonts w:ascii="Times New Roman" w:cs="Times New Roman" w:eastAsia="Times New Roman" w:hAnsi="Times New Roman"/>
          <w:sz w:val="24"/>
          <w:szCs w:val="24"/>
        </w:rPr>
        <w:t xml:space="preserve">On January 1, 2023, Plaintiff entered into a written services agreement with Defendant. According to the complaint, Defendant failed to deliver the contracted services and did not provide any notice of its intent not to perform. However, the complaint lacks specific factual allegations that demonstrate the existence of a valid contract or the nature of the alleged breach.</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Under Rule 12(b)(6), a motion to dismiss should be granted if the complaint does not contain sufficient factual matter, accepted as true, to state a claim for relief that is plausible on its face. The plaintiff must provide more than mere labels and conclusions; a formulaic recitation of the elements of a cause of action will not do.</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In this case, Plaintiff's complaint fails to meet the legal standard required to survive a motion to dismiss. The absence of specific facts regarding the existence of a valid contract and the details of the alleged breach renders the claim insufficient. Without these essential elements, Plaintiff cannot establish a plausible claim for breach of contract.</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respectfully requests that this Court grant its motion to dismiss Plaintiff's breach of contract claim for failure to state a claim upon which relief can be granted.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2026-06-28T04:20:34.396Z</dcterms:created>
  <dcterms:modified xsi:type="dcterms:W3CDTF">2026-06-28T04:20:34.396Z</dcterms:modified>
</cp:coreProperties>
</file>

<file path=docProps/custom.xml><?xml version="1.0" encoding="utf-8"?>
<Properties xmlns="http://schemas.openxmlformats.org/officeDocument/2006/custom-properties" xmlns:vt="http://schemas.openxmlformats.org/officeDocument/2006/docPropsVTypes"/>
</file>